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6E" w:rsidRPr="008E526E" w:rsidRDefault="00793248" w:rsidP="008E526E">
      <w:pPr>
        <w:ind w:firstLineChars="200" w:firstLine="482"/>
        <w:jc w:val="center"/>
        <w:rPr>
          <w:b/>
          <w:sz w:val="24"/>
          <w:szCs w:val="24"/>
        </w:rPr>
      </w:pPr>
      <w:r>
        <w:rPr>
          <w:rFonts w:hint="eastAsia"/>
          <w:b/>
          <w:sz w:val="24"/>
          <w:szCs w:val="24"/>
        </w:rPr>
        <w:t>E</w:t>
      </w:r>
      <w:r w:rsidR="008E526E" w:rsidRPr="008E526E">
        <w:rPr>
          <w:rFonts w:hint="eastAsia"/>
          <w:b/>
          <w:sz w:val="24"/>
          <w:szCs w:val="24"/>
        </w:rPr>
        <w:t>题</w:t>
      </w:r>
      <w:r w:rsidR="008E526E">
        <w:rPr>
          <w:rFonts w:hint="eastAsia"/>
          <w:b/>
          <w:sz w:val="24"/>
          <w:szCs w:val="24"/>
        </w:rPr>
        <w:t>：</w:t>
      </w:r>
      <w:r w:rsidR="008E526E" w:rsidRPr="008E526E">
        <w:rPr>
          <w:rFonts w:hint="eastAsia"/>
          <w:b/>
          <w:sz w:val="24"/>
          <w:szCs w:val="24"/>
        </w:rPr>
        <w:t>新一代通信网络设计与规划</w:t>
      </w:r>
    </w:p>
    <w:p w:rsidR="00345DE7" w:rsidRDefault="00345DE7" w:rsidP="008E526E">
      <w:pPr>
        <w:ind w:firstLineChars="200" w:firstLine="420"/>
      </w:pPr>
      <w:r>
        <w:rPr>
          <w:rFonts w:hint="eastAsia"/>
        </w:rPr>
        <w:t>信息产业曾被誉为“工业化的牵引”，近期通信爆发式的发展也被认为是第四次工业革命的一个潜在突破点。“建立一个万物互联的世界”——是指将每家每户都通过通信技术联接起来，共享通信技术发展给我们带来的革新。通信网络可以大体分为四个层次：接入网、汇聚网、</w:t>
      </w:r>
      <w:proofErr w:type="gramStart"/>
      <w:r>
        <w:rPr>
          <w:rFonts w:hint="eastAsia"/>
        </w:rPr>
        <w:t>核心网</w:t>
      </w:r>
      <w:proofErr w:type="gramEnd"/>
      <w:r>
        <w:rPr>
          <w:rFonts w:hint="eastAsia"/>
        </w:rPr>
        <w:t>和骨干网。本题主要关注骨干网和接入网的设计问题。</w:t>
      </w:r>
    </w:p>
    <w:p w:rsidR="00345DE7" w:rsidRDefault="00345DE7" w:rsidP="00345DE7">
      <w:r>
        <w:rPr>
          <w:rFonts w:hint="eastAsia"/>
        </w:rPr>
        <w:t xml:space="preserve">    </w:t>
      </w:r>
      <w:r>
        <w:rPr>
          <w:rFonts w:hint="eastAsia"/>
        </w:rPr>
        <w:t>骨干网，作为连接多个地区和区域的高速网络，承担了各城市对外网络交互的出入口功能，是信息网络的主动脉。新通信技术的部署离不开新一代骨干网的配合，只有拥有更大信息容量、更广覆盖度的骨干传送网，才能确保用户对新技术的完美体验。以光纤为介质的光传送网的规划与建设是运营商、设备商以及政府必须考虑的课题。图</w:t>
      </w:r>
      <w:r>
        <w:rPr>
          <w:rFonts w:hint="eastAsia"/>
        </w:rPr>
        <w:t>1</w:t>
      </w:r>
      <w:r>
        <w:rPr>
          <w:rFonts w:hint="eastAsia"/>
        </w:rPr>
        <w:t>为我国四大骨干网之一的中国教育科研网（</w:t>
      </w:r>
      <w:r>
        <w:rPr>
          <w:rFonts w:hint="eastAsia"/>
        </w:rPr>
        <w:t>CERNET</w:t>
      </w:r>
      <w:r>
        <w:rPr>
          <w:rFonts w:hint="eastAsia"/>
        </w:rPr>
        <w:t>）的连接示意图。网络规划者通常需要在有限资源的条件下，完成网络部署的顶层设计和规划。如何在复杂的设计因素约束下，通过科学的规划和设计，让网络的价值最大化，部署成本最低，是一个极有探讨价值的问题。</w:t>
      </w:r>
      <w:r>
        <w:rPr>
          <w:rFonts w:hint="eastAsia"/>
        </w:rPr>
        <w:t xml:space="preserve"> </w:t>
      </w:r>
    </w:p>
    <w:p w:rsidR="00345DE7" w:rsidRDefault="00A8442E" w:rsidP="00A8442E">
      <w:pPr>
        <w:jc w:val="center"/>
      </w:pPr>
      <w:r w:rsidRPr="00A8442E">
        <w:rPr>
          <w:noProof/>
        </w:rPr>
        <w:drawing>
          <wp:inline distT="0" distB="0" distL="0" distR="0">
            <wp:extent cx="4319905" cy="3105150"/>
            <wp:effectExtent l="0" t="0" r="4445" b="0"/>
            <wp:docPr id="1" name="图片 1" descr="C:\Users\教研室\Desktop\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教研室\Desktop\图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4460" cy="3115612"/>
                    </a:xfrm>
                    <a:prstGeom prst="rect">
                      <a:avLst/>
                    </a:prstGeom>
                    <a:noFill/>
                    <a:ln>
                      <a:noFill/>
                    </a:ln>
                  </pic:spPr>
                </pic:pic>
              </a:graphicData>
            </a:graphic>
          </wp:inline>
        </w:drawing>
      </w:r>
    </w:p>
    <w:p w:rsidR="00345DE7" w:rsidRDefault="00345DE7" w:rsidP="00A8442E">
      <w:pPr>
        <w:jc w:val="center"/>
      </w:pPr>
      <w:r>
        <w:rPr>
          <w:rFonts w:hint="eastAsia"/>
        </w:rPr>
        <w:t>图</w:t>
      </w:r>
      <w:r>
        <w:rPr>
          <w:rFonts w:hint="eastAsia"/>
        </w:rPr>
        <w:t xml:space="preserve">1 </w:t>
      </w:r>
      <w:r>
        <w:rPr>
          <w:rFonts w:hint="eastAsia"/>
        </w:rPr>
        <w:t>中国教育科研网（</w:t>
      </w:r>
      <w:r>
        <w:rPr>
          <w:rFonts w:hint="eastAsia"/>
        </w:rPr>
        <w:t>CERNET</w:t>
      </w:r>
      <w:r>
        <w:rPr>
          <w:rFonts w:hint="eastAsia"/>
        </w:rPr>
        <w:t>）的连接示意图（图片来源于网络）</w:t>
      </w:r>
    </w:p>
    <w:p w:rsidR="00345DE7" w:rsidRDefault="00345DE7" w:rsidP="00345DE7"/>
    <w:p w:rsidR="00345DE7" w:rsidRDefault="00345DE7" w:rsidP="00345DE7">
      <w:r>
        <w:rPr>
          <w:rFonts w:hint="eastAsia"/>
        </w:rPr>
        <w:t xml:space="preserve">    </w:t>
      </w:r>
      <w:r>
        <w:rPr>
          <w:rFonts w:hint="eastAsia"/>
        </w:rPr>
        <w:t>接入网起到连接终端用户与网络的任务，是信息网络的毛细血管。这“最后一公里”的解决方案决定了用户对通信技术直接体验。图</w:t>
      </w:r>
      <w:r>
        <w:rPr>
          <w:rFonts w:hint="eastAsia"/>
        </w:rPr>
        <w:t>2</w:t>
      </w:r>
      <w:r>
        <w:rPr>
          <w:rFonts w:hint="eastAsia"/>
        </w:rPr>
        <w:t>为一个小区接入链路的实现示意图，个人用户通过接入链路建立与基站的连接，将数据逐级上传至核心网关，从而进入骨干网进行数据高速传输。接入网主要有固网接入和移动接入两种实现方式，其中固网接入主要用于家庭宽带等无便携性要求的接入场景。固网接入根据传输介质又分为实体线路和非实体线路两种。实体线路如光纤接入、铜线接入等，拥有高稳定性、大容量等特点，广泛使用于我们家庭宽带接入中。非实体线路如微波接入方式，拥有部署简单、灵活性高的特点。</w:t>
      </w:r>
    </w:p>
    <w:p w:rsidR="00345DE7" w:rsidRDefault="009135E9" w:rsidP="00345DE7">
      <w:r w:rsidRPr="009135E9">
        <w:rPr>
          <w:noProof/>
        </w:rPr>
        <w:lastRenderedPageBreak/>
        <w:drawing>
          <wp:inline distT="0" distB="0" distL="0" distR="0">
            <wp:extent cx="5274310" cy="2710409"/>
            <wp:effectExtent l="0" t="0" r="2540" b="0"/>
            <wp:docPr id="2" name="图片 2" descr="C:\Users\教研室\Desktop\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教研室\Desktop\图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710409"/>
                    </a:xfrm>
                    <a:prstGeom prst="rect">
                      <a:avLst/>
                    </a:prstGeom>
                    <a:noFill/>
                    <a:ln>
                      <a:noFill/>
                    </a:ln>
                  </pic:spPr>
                </pic:pic>
              </a:graphicData>
            </a:graphic>
          </wp:inline>
        </w:drawing>
      </w:r>
    </w:p>
    <w:p w:rsidR="00345DE7" w:rsidRDefault="00345DE7" w:rsidP="009135E9">
      <w:pPr>
        <w:jc w:val="center"/>
      </w:pPr>
      <w:r>
        <w:rPr>
          <w:rFonts w:hint="eastAsia"/>
        </w:rPr>
        <w:t>图</w:t>
      </w:r>
      <w:r>
        <w:rPr>
          <w:rFonts w:hint="eastAsia"/>
        </w:rPr>
        <w:t xml:space="preserve">2 </w:t>
      </w:r>
      <w:r>
        <w:rPr>
          <w:rFonts w:hint="eastAsia"/>
        </w:rPr>
        <w:t>小区接入链路示意图（图片来源于网络）</w:t>
      </w:r>
    </w:p>
    <w:p w:rsidR="00345DE7" w:rsidRDefault="00345DE7" w:rsidP="00345DE7"/>
    <w:p w:rsidR="00345DE7" w:rsidRDefault="00345DE7" w:rsidP="00345DE7">
      <w:r>
        <w:rPr>
          <w:rFonts w:hint="eastAsia"/>
        </w:rPr>
        <w:t xml:space="preserve">    </w:t>
      </w:r>
      <w:r>
        <w:rPr>
          <w:rFonts w:hint="eastAsia"/>
        </w:rPr>
        <w:t>目前在全世界大多数家庭宽带市场中，实体线路</w:t>
      </w:r>
      <w:proofErr w:type="gramStart"/>
      <w:r>
        <w:rPr>
          <w:rFonts w:hint="eastAsia"/>
        </w:rPr>
        <w:t>部署占比较</w:t>
      </w:r>
      <w:proofErr w:type="gramEnd"/>
      <w:r>
        <w:rPr>
          <w:rFonts w:hint="eastAsia"/>
        </w:rPr>
        <w:t>高。然而在少数市场中，实体线路也存在局限性。例如：在欧美等一些老旧住宅区，基础设施落后、土地权益与地面改造成本等因素导致布线成本过高。此时，非实体（微波）接入便展现了其独特的优势：由于微波接入部署基站不需要在小区内进行埋设光纤、走线等施工活动，规避了施工成本高和土地权益问题，因此成为实体线路有效的替代方案。微波接入示意图见图</w:t>
      </w:r>
      <w:r>
        <w:rPr>
          <w:rFonts w:hint="eastAsia"/>
        </w:rPr>
        <w:t>3</w:t>
      </w:r>
      <w:r>
        <w:rPr>
          <w:rFonts w:hint="eastAsia"/>
        </w:rPr>
        <w:t>：基站微波发射机与用户侧接收机对准后，微波传输成为空气中一条“无形的光纤”，形成传输回路，建立用户与基站的联系。但是微波接入又引入了一个新的问题——天线设计。建立微波天线的物理模型，为天线阵列设计选择最优参数，这是微波接入部署的第一步。</w:t>
      </w:r>
    </w:p>
    <w:p w:rsidR="00345DE7" w:rsidRDefault="009135E9" w:rsidP="00345DE7">
      <w:r w:rsidRPr="009135E9">
        <w:rPr>
          <w:noProof/>
        </w:rPr>
        <w:drawing>
          <wp:inline distT="0" distB="0" distL="0" distR="0">
            <wp:extent cx="5274310" cy="2412508"/>
            <wp:effectExtent l="0" t="0" r="2540" b="6985"/>
            <wp:docPr id="3" name="图片 3" descr="C:\Users\教研室\Desktop\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教研室\Desktop\图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12508"/>
                    </a:xfrm>
                    <a:prstGeom prst="rect">
                      <a:avLst/>
                    </a:prstGeom>
                    <a:noFill/>
                    <a:ln>
                      <a:noFill/>
                    </a:ln>
                  </pic:spPr>
                </pic:pic>
              </a:graphicData>
            </a:graphic>
          </wp:inline>
        </w:drawing>
      </w:r>
    </w:p>
    <w:p w:rsidR="00345DE7" w:rsidRDefault="00345DE7" w:rsidP="009135E9">
      <w:pPr>
        <w:jc w:val="center"/>
      </w:pPr>
      <w:r>
        <w:rPr>
          <w:rFonts w:hint="eastAsia"/>
        </w:rPr>
        <w:t>图</w:t>
      </w:r>
      <w:r>
        <w:rPr>
          <w:rFonts w:hint="eastAsia"/>
        </w:rPr>
        <w:t xml:space="preserve">3 </w:t>
      </w:r>
      <w:r>
        <w:rPr>
          <w:rFonts w:hint="eastAsia"/>
        </w:rPr>
        <w:t>微波接入示意图（图片来源于网络）</w:t>
      </w:r>
    </w:p>
    <w:p w:rsidR="00345DE7" w:rsidRDefault="00345DE7" w:rsidP="00345DE7"/>
    <w:p w:rsidR="00345DE7" w:rsidRDefault="00345DE7" w:rsidP="00345DE7">
      <w:r>
        <w:rPr>
          <w:rFonts w:hint="eastAsia"/>
        </w:rPr>
        <w:t xml:space="preserve">    </w:t>
      </w:r>
      <w:r>
        <w:rPr>
          <w:rFonts w:hint="eastAsia"/>
        </w:rPr>
        <w:t>相控阵天线具有大空域内的波束扫描、可控波束方向、较大增益等优势，成为现在微波发射机研究的焦点。部署相控天线于微波接入中，能精准地控制基站发出微波的方向，建立接收机与发射机的最佳路径，确保最优通信质量。天线单元可以是单个的波导喇叭天线、偶极子天线、贴片天线等。在每个天线单元后端都设置有移相器，用来改变单元之间信号的相位关系，信号的幅度变化则通过功率分配或者衰减器来实现。</w:t>
      </w:r>
    </w:p>
    <w:p w:rsidR="00345DE7" w:rsidRDefault="00345DE7" w:rsidP="00345DE7">
      <w:r>
        <w:rPr>
          <w:rFonts w:hint="eastAsia"/>
        </w:rPr>
        <w:t xml:space="preserve">    </w:t>
      </w:r>
      <w:r>
        <w:rPr>
          <w:rFonts w:hint="eastAsia"/>
        </w:rPr>
        <w:t>相控阵列框图参见图</w:t>
      </w:r>
      <w:r>
        <w:rPr>
          <w:rFonts w:hint="eastAsia"/>
        </w:rPr>
        <w:t>4</w:t>
      </w:r>
      <w:r>
        <w:rPr>
          <w:rFonts w:hint="eastAsia"/>
        </w:rPr>
        <w:t>。输入信号经分路器分成多路，每路有独立的移相设置；经放大，由天线辐射到空间中。不同天线单元辐射的信号在空间矢量叠加，合成不同指向的波束。</w:t>
      </w:r>
    </w:p>
    <w:p w:rsidR="00345DE7" w:rsidRDefault="00117902" w:rsidP="00117902">
      <w:pPr>
        <w:jc w:val="center"/>
      </w:pPr>
      <w:r w:rsidRPr="00117902">
        <w:rPr>
          <w:noProof/>
        </w:rPr>
        <w:drawing>
          <wp:inline distT="0" distB="0" distL="0" distR="0">
            <wp:extent cx="4476750" cy="1955800"/>
            <wp:effectExtent l="0" t="0" r="0" b="6350"/>
            <wp:docPr id="4" name="图片 4" descr="C:\Users\教研室\Desktop\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教研室\Desktop\图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955800"/>
                    </a:xfrm>
                    <a:prstGeom prst="rect">
                      <a:avLst/>
                    </a:prstGeom>
                    <a:noFill/>
                    <a:ln>
                      <a:noFill/>
                    </a:ln>
                  </pic:spPr>
                </pic:pic>
              </a:graphicData>
            </a:graphic>
          </wp:inline>
        </w:drawing>
      </w:r>
    </w:p>
    <w:p w:rsidR="00345DE7" w:rsidRDefault="00345DE7" w:rsidP="00117902">
      <w:pPr>
        <w:jc w:val="center"/>
      </w:pPr>
      <w:r>
        <w:rPr>
          <w:rFonts w:hint="eastAsia"/>
        </w:rPr>
        <w:t>图</w:t>
      </w:r>
      <w:r>
        <w:rPr>
          <w:rFonts w:hint="eastAsia"/>
        </w:rPr>
        <w:t xml:space="preserve">4 </w:t>
      </w:r>
      <w:r>
        <w:rPr>
          <w:rFonts w:hint="eastAsia"/>
        </w:rPr>
        <w:t>相控阵列框图</w:t>
      </w:r>
    </w:p>
    <w:p w:rsidR="00345DE7" w:rsidRDefault="00345DE7" w:rsidP="00345DE7"/>
    <w:p w:rsidR="00345DE7" w:rsidRDefault="00345DE7" w:rsidP="00345DE7">
      <w:r>
        <w:rPr>
          <w:rFonts w:hint="eastAsia"/>
        </w:rPr>
        <w:t xml:space="preserve">    </w:t>
      </w:r>
      <w:r>
        <w:rPr>
          <w:rFonts w:hint="eastAsia"/>
        </w:rPr>
        <w:t>微波发射机与接收机校准直接关系到链路的通信质量，而天线本身的设计与天线覆盖程度是校准关系的一个举足轻重的指标。</w:t>
      </w:r>
    </w:p>
    <w:p w:rsidR="00345DE7" w:rsidRDefault="00345DE7" w:rsidP="00345DE7">
      <w:r>
        <w:rPr>
          <w:rFonts w:hint="eastAsia"/>
        </w:rPr>
        <w:t xml:space="preserve">    </w:t>
      </w:r>
      <w:r>
        <w:rPr>
          <w:rFonts w:hint="eastAsia"/>
        </w:rPr>
        <w:t>一般设计相控天线时，需要保证：</w:t>
      </w:r>
    </w:p>
    <w:p w:rsidR="00345DE7" w:rsidRDefault="00345DE7" w:rsidP="00345DE7">
      <w:r>
        <w:rPr>
          <w:rFonts w:hint="eastAsia"/>
        </w:rPr>
        <w:t>主瓣：辐射能量最集中的方向，也称为“主波束”；主瓣（波束）的宽度定义为辐射功率下降一半（</w:t>
      </w:r>
      <w:r>
        <w:rPr>
          <w:rFonts w:hint="eastAsia"/>
        </w:rPr>
        <w:t>3dB</w:t>
      </w:r>
      <w:r>
        <w:rPr>
          <w:rFonts w:hint="eastAsia"/>
        </w:rPr>
        <w:t>）时对应的夹角，俗称“半功率角”（见图</w:t>
      </w:r>
      <w:r>
        <w:rPr>
          <w:rFonts w:hint="eastAsia"/>
        </w:rPr>
        <w:t>5</w:t>
      </w:r>
      <w:r>
        <w:rPr>
          <w:rFonts w:hint="eastAsia"/>
        </w:rPr>
        <w:t>左）；</w:t>
      </w:r>
    </w:p>
    <w:p w:rsidR="00345DE7" w:rsidRDefault="00345DE7" w:rsidP="00345DE7">
      <w:r>
        <w:rPr>
          <w:rFonts w:hint="eastAsia"/>
        </w:rPr>
        <w:t>旁瓣：除了主瓣，天线在其他方向也有辐射，一般比主瓣功率低（见图</w:t>
      </w:r>
      <w:r>
        <w:rPr>
          <w:rFonts w:hint="eastAsia"/>
        </w:rPr>
        <w:t>5</w:t>
      </w:r>
      <w:r>
        <w:rPr>
          <w:rFonts w:hint="eastAsia"/>
        </w:rPr>
        <w:t>右）；</w:t>
      </w:r>
    </w:p>
    <w:p w:rsidR="00345DE7" w:rsidRDefault="00345DE7" w:rsidP="00345DE7">
      <w:r>
        <w:rPr>
          <w:rFonts w:hint="eastAsia"/>
        </w:rPr>
        <w:t>零点：主瓣和旁瓣之间有许多零陷，是天线的零点；该角度方向没有能量辐射。</w:t>
      </w:r>
    </w:p>
    <w:p w:rsidR="00345DE7" w:rsidRDefault="00992D8C" w:rsidP="00E02E71">
      <w:pPr>
        <w:jc w:val="center"/>
      </w:pPr>
      <w:r w:rsidRPr="00992D8C">
        <w:rPr>
          <w:noProof/>
        </w:rPr>
        <w:drawing>
          <wp:inline distT="0" distB="0" distL="0" distR="0">
            <wp:extent cx="4108450" cy="2158871"/>
            <wp:effectExtent l="0" t="0" r="6350" b="0"/>
            <wp:docPr id="7" name="图片 7" descr="C:\Users\教研室\Desktop\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教研室\Desktop\图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023" cy="2189124"/>
                    </a:xfrm>
                    <a:prstGeom prst="rect">
                      <a:avLst/>
                    </a:prstGeom>
                    <a:noFill/>
                    <a:ln>
                      <a:noFill/>
                    </a:ln>
                  </pic:spPr>
                </pic:pic>
              </a:graphicData>
            </a:graphic>
          </wp:inline>
        </w:drawing>
      </w:r>
    </w:p>
    <w:p w:rsidR="00345DE7" w:rsidRDefault="00345DE7" w:rsidP="00E02E71">
      <w:pPr>
        <w:jc w:val="center"/>
      </w:pPr>
      <w:r>
        <w:rPr>
          <w:rFonts w:hint="eastAsia"/>
        </w:rPr>
        <w:t>图</w:t>
      </w:r>
      <w:r>
        <w:rPr>
          <w:rFonts w:hint="eastAsia"/>
        </w:rPr>
        <w:t xml:space="preserve">5 </w:t>
      </w:r>
      <w:r>
        <w:rPr>
          <w:rFonts w:hint="eastAsia"/>
        </w:rPr>
        <w:t>左：相控阵列主瓣旁瓣解释图与右：波束旁瓣示意图（红圈内）</w:t>
      </w:r>
    </w:p>
    <w:p w:rsidR="00345DE7" w:rsidRDefault="00345DE7" w:rsidP="00345DE7"/>
    <w:p w:rsidR="00345DE7" w:rsidRDefault="00345DE7" w:rsidP="00345DE7">
      <w:r>
        <w:rPr>
          <w:rFonts w:hint="eastAsia"/>
        </w:rPr>
        <w:t xml:space="preserve">    </w:t>
      </w:r>
      <w:r>
        <w:rPr>
          <w:rFonts w:hint="eastAsia"/>
        </w:rPr>
        <w:t>天线覆盖是指设计一系列的波束，覆盖特定角度的区域。相控天线在不同时刻，合成不同指向的波束，对整个区域进行“扫描”式覆盖。在一定的扫描区域内要求：</w:t>
      </w:r>
    </w:p>
    <w:p w:rsidR="00345DE7" w:rsidRDefault="00345DE7" w:rsidP="00345DE7">
      <w:r>
        <w:rPr>
          <w:rFonts w:hint="eastAsia"/>
        </w:rPr>
        <w:t>天线的辐射功率尽可能均匀，功率最大值与最小值的偏差（俗称“凹坑”）尽可能小；否则会出现“凹坑”内的接收机信号差的情况；</w:t>
      </w:r>
    </w:p>
    <w:p w:rsidR="00345DE7" w:rsidRDefault="00345DE7" w:rsidP="00345DE7">
      <w:r>
        <w:rPr>
          <w:rFonts w:hint="eastAsia"/>
        </w:rPr>
        <w:t>天线波束数量尽可能少；数量越少，扫描的周期越短，实现成本越低。</w:t>
      </w:r>
    </w:p>
    <w:p w:rsidR="00345DE7" w:rsidRDefault="00345DE7" w:rsidP="00345DE7">
      <w:r>
        <w:rPr>
          <w:rFonts w:hint="eastAsia"/>
        </w:rPr>
        <w:t xml:space="preserve">    </w:t>
      </w:r>
      <w:r>
        <w:rPr>
          <w:rFonts w:hint="eastAsia"/>
        </w:rPr>
        <w:t>以图</w:t>
      </w:r>
      <w:r>
        <w:rPr>
          <w:rFonts w:hint="eastAsia"/>
        </w:rPr>
        <w:t>6</w:t>
      </w:r>
      <w:r>
        <w:rPr>
          <w:rFonts w:hint="eastAsia"/>
        </w:rPr>
        <w:t>中</w:t>
      </w:r>
      <w:r>
        <w:rPr>
          <w:rFonts w:hint="eastAsia"/>
        </w:rPr>
        <w:t>64</w:t>
      </w:r>
      <w:r>
        <w:rPr>
          <w:rFonts w:hint="eastAsia"/>
        </w:rPr>
        <w:t>个波束构成的相控天线为例，此</w:t>
      </w:r>
      <w:r>
        <w:rPr>
          <w:rFonts w:hint="eastAsia"/>
        </w:rPr>
        <w:t>64</w:t>
      </w:r>
      <w:r>
        <w:rPr>
          <w:rFonts w:hint="eastAsia"/>
        </w:rPr>
        <w:t>个波束的相控天线实现了水平±</w:t>
      </w:r>
      <w:r>
        <w:rPr>
          <w:rFonts w:hint="eastAsia"/>
        </w:rPr>
        <w:t>30</w:t>
      </w:r>
      <w:r>
        <w:rPr>
          <w:rFonts w:hint="eastAsia"/>
        </w:rPr>
        <w:t>°，垂直±</w:t>
      </w:r>
      <w:r>
        <w:rPr>
          <w:rFonts w:hint="eastAsia"/>
        </w:rPr>
        <w:t>15</w:t>
      </w:r>
      <w:r>
        <w:rPr>
          <w:rFonts w:hint="eastAsia"/>
        </w:rPr>
        <w:t>°的覆盖。然而由于波束与波束之间存在缝隙，在覆盖区域内存在“凹坑”，不够均匀，覆盖效果并不好。</w:t>
      </w:r>
    </w:p>
    <w:p w:rsidR="00345DE7" w:rsidRDefault="00E02E71" w:rsidP="00345DE7">
      <w:r w:rsidRPr="00E02E71">
        <w:rPr>
          <w:noProof/>
        </w:rPr>
        <w:drawing>
          <wp:inline distT="0" distB="0" distL="0" distR="0">
            <wp:extent cx="5274310" cy="2270740"/>
            <wp:effectExtent l="0" t="0" r="2540" b="0"/>
            <wp:docPr id="6" name="图片 6" descr="C:\Users\教研室\Desktop\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教研室\Desktop\图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70740"/>
                    </a:xfrm>
                    <a:prstGeom prst="rect">
                      <a:avLst/>
                    </a:prstGeom>
                    <a:noFill/>
                    <a:ln>
                      <a:noFill/>
                    </a:ln>
                  </pic:spPr>
                </pic:pic>
              </a:graphicData>
            </a:graphic>
          </wp:inline>
        </w:drawing>
      </w:r>
    </w:p>
    <w:p w:rsidR="00345DE7" w:rsidRDefault="00345DE7" w:rsidP="00E02E71">
      <w:pPr>
        <w:jc w:val="center"/>
      </w:pPr>
      <w:r>
        <w:rPr>
          <w:rFonts w:hint="eastAsia"/>
        </w:rPr>
        <w:t>图</w:t>
      </w:r>
      <w:r>
        <w:rPr>
          <w:rFonts w:hint="eastAsia"/>
        </w:rPr>
        <w:t>6  64</w:t>
      </w:r>
      <w:r>
        <w:rPr>
          <w:rFonts w:hint="eastAsia"/>
        </w:rPr>
        <w:t>个波束实现了水平±</w:t>
      </w:r>
      <w:r>
        <w:rPr>
          <w:rFonts w:hint="eastAsia"/>
        </w:rPr>
        <w:t>30</w:t>
      </w:r>
      <w:r>
        <w:rPr>
          <w:rFonts w:hint="eastAsia"/>
        </w:rPr>
        <w:t>°，垂直±</w:t>
      </w:r>
      <w:r>
        <w:rPr>
          <w:rFonts w:hint="eastAsia"/>
        </w:rPr>
        <w:t>15</w:t>
      </w:r>
      <w:r>
        <w:rPr>
          <w:rFonts w:hint="eastAsia"/>
        </w:rPr>
        <w:t>°的覆盖示例</w:t>
      </w:r>
    </w:p>
    <w:p w:rsidR="00345DE7" w:rsidRDefault="00345DE7" w:rsidP="00345DE7"/>
    <w:p w:rsidR="00345DE7" w:rsidRDefault="00345DE7" w:rsidP="00345DE7">
      <w:r>
        <w:rPr>
          <w:rFonts w:hint="eastAsia"/>
        </w:rPr>
        <w:t>待研究的问题</w:t>
      </w:r>
    </w:p>
    <w:p w:rsidR="00345DE7" w:rsidRDefault="00345DE7" w:rsidP="00345DE7">
      <w:r>
        <w:rPr>
          <w:rFonts w:hint="eastAsia"/>
        </w:rPr>
        <w:t xml:space="preserve">    </w:t>
      </w:r>
      <w:r>
        <w:rPr>
          <w:rFonts w:hint="eastAsia"/>
        </w:rPr>
        <w:t>现有一个</w:t>
      </w:r>
      <w:r>
        <w:rPr>
          <w:rFonts w:hint="eastAsia"/>
        </w:rPr>
        <w:t>32</w:t>
      </w:r>
      <w:r>
        <w:rPr>
          <w:rFonts w:hint="eastAsia"/>
        </w:rPr>
        <w:t>单元相控天线阵列，移相器配置有</w:t>
      </w:r>
      <w:r>
        <w:rPr>
          <w:rFonts w:hint="eastAsia"/>
        </w:rPr>
        <w:t>4</w:t>
      </w:r>
      <w:r>
        <w:rPr>
          <w:rFonts w:hint="eastAsia"/>
        </w:rPr>
        <w:t>种方式（</w:t>
      </w:r>
      <w:r>
        <w:rPr>
          <w:rFonts w:hint="eastAsia"/>
        </w:rPr>
        <w:t>0</w:t>
      </w:r>
      <w:r>
        <w:rPr>
          <w:rFonts w:hint="eastAsia"/>
        </w:rPr>
        <w:t>°，</w:t>
      </w:r>
      <w:r>
        <w:rPr>
          <w:rFonts w:hint="eastAsia"/>
        </w:rPr>
        <w:t>90</w:t>
      </w:r>
      <w:r>
        <w:rPr>
          <w:rFonts w:hint="eastAsia"/>
        </w:rPr>
        <w:t>°，</w:t>
      </w:r>
      <w:r>
        <w:rPr>
          <w:rFonts w:hint="eastAsia"/>
        </w:rPr>
        <w:t>180</w:t>
      </w:r>
      <w:r>
        <w:rPr>
          <w:rFonts w:hint="eastAsia"/>
        </w:rPr>
        <w:t>°，</w:t>
      </w:r>
      <w:r>
        <w:rPr>
          <w:rFonts w:hint="eastAsia"/>
        </w:rPr>
        <w:t>270</w:t>
      </w:r>
      <w:r>
        <w:rPr>
          <w:rFonts w:hint="eastAsia"/>
        </w:rPr>
        <w:t>°）。采用仪器测量每种相位配置下的</w:t>
      </w:r>
      <w:r>
        <w:rPr>
          <w:rFonts w:hint="eastAsia"/>
        </w:rPr>
        <w:t>3D</w:t>
      </w:r>
      <w:r>
        <w:rPr>
          <w:rFonts w:hint="eastAsia"/>
        </w:rPr>
        <w:t>空间分布（数据参见附件一）。使用数据时需要考虑数据中存在的测量误差：移相器配置为</w:t>
      </w:r>
      <w:r>
        <w:rPr>
          <w:rFonts w:hint="eastAsia"/>
        </w:rPr>
        <w:t>90</w:t>
      </w:r>
      <w:r>
        <w:rPr>
          <w:rFonts w:hint="eastAsia"/>
        </w:rPr>
        <w:t>°和</w:t>
      </w:r>
      <w:r>
        <w:rPr>
          <w:rFonts w:hint="eastAsia"/>
        </w:rPr>
        <w:t>180</w:t>
      </w:r>
      <w:r>
        <w:rPr>
          <w:rFonts w:hint="eastAsia"/>
        </w:rPr>
        <w:t>°，两者信号相差（</w:t>
      </w:r>
      <w:r>
        <w:rPr>
          <w:rFonts w:hint="eastAsia"/>
        </w:rPr>
        <w:t>90+/- err</w:t>
      </w:r>
      <w:r>
        <w:rPr>
          <w:rFonts w:hint="eastAsia"/>
        </w:rPr>
        <w:t>）°，其中</w:t>
      </w:r>
      <w:r>
        <w:rPr>
          <w:rFonts w:hint="eastAsia"/>
        </w:rPr>
        <w:t>err</w:t>
      </w:r>
      <w:r>
        <w:rPr>
          <w:rFonts w:hint="eastAsia"/>
        </w:rPr>
        <w:t>为测量误差。</w:t>
      </w:r>
    </w:p>
    <w:p w:rsidR="00345DE7" w:rsidRDefault="00345DE7" w:rsidP="00345DE7">
      <w:r>
        <w:rPr>
          <w:rFonts w:hint="eastAsia"/>
        </w:rPr>
        <w:t>微波问题</w:t>
      </w:r>
      <w:r>
        <w:rPr>
          <w:rFonts w:hint="eastAsia"/>
        </w:rPr>
        <w:t>1</w:t>
      </w:r>
    </w:p>
    <w:p w:rsidR="00345DE7" w:rsidRDefault="00345DE7" w:rsidP="00345DE7">
      <w:r>
        <w:t xml:space="preserve">    </w:t>
      </w:r>
      <w:r>
        <w:rPr>
          <w:rFonts w:hint="eastAsia"/>
        </w:rPr>
        <w:t>假设：</w:t>
      </w:r>
      <w:r>
        <w:t xml:space="preserve">1. </w:t>
      </w:r>
      <w:r>
        <w:rPr>
          <w:rFonts w:hint="eastAsia"/>
        </w:rPr>
        <w:t>合成功率为</w:t>
      </w:r>
      <w:r>
        <w:t>35dBm</w:t>
      </w:r>
      <w:r>
        <w:rPr>
          <w:rFonts w:hint="eastAsia"/>
        </w:rPr>
        <w:t>；</w:t>
      </w:r>
      <w:r>
        <w:t xml:space="preserve">2. </w:t>
      </w:r>
      <w:r>
        <w:rPr>
          <w:rFonts w:hint="eastAsia"/>
        </w:rPr>
        <w:t>旁瓣电平尽可能低；</w:t>
      </w:r>
      <w:r>
        <w:t xml:space="preserve">3. </w:t>
      </w:r>
      <w:r>
        <w:rPr>
          <w:rFonts w:hint="eastAsia"/>
        </w:rPr>
        <w:t>可以选择关闭某些通道；</w:t>
      </w:r>
      <w:r>
        <w:t>4.</w:t>
      </w:r>
      <w:r>
        <w:rPr>
          <w:rFonts w:hint="eastAsia"/>
        </w:rPr>
        <w:t>在位置</w:t>
      </w:r>
      <w:r>
        <w:t>AZ=10°</w:t>
      </w:r>
      <w:r>
        <w:rPr>
          <w:rFonts w:hint="eastAsia"/>
        </w:rPr>
        <w:t>，俯仰</w:t>
      </w:r>
      <w:r>
        <w:t>EL=10°</w:t>
      </w:r>
      <w:r>
        <w:rPr>
          <w:rFonts w:hint="eastAsia"/>
        </w:rPr>
        <w:t>处有一站点，波束设计时避免对该站点的干扰。请给出方位（水平角</w:t>
      </w:r>
      <w:r>
        <w:t>AZ=10°</w:t>
      </w:r>
      <w:r>
        <w:rPr>
          <w:rFonts w:hint="eastAsia"/>
        </w:rPr>
        <w:t>，俯仰角</w:t>
      </w:r>
      <w:r>
        <w:t>EL=5°</w:t>
      </w:r>
      <w:r>
        <w:rPr>
          <w:rFonts w:hint="eastAsia"/>
        </w:rPr>
        <w:t>）对应的波束配置（移相器配置矢量〖</w:t>
      </w:r>
      <w:r>
        <w:t>z=[∆</w:t>
      </w:r>
      <w:r>
        <w:rPr>
          <w:rFonts w:hint="eastAsia"/>
        </w:rPr>
        <w:t>〗</w:t>
      </w:r>
      <w:r>
        <w:t>_1,…,∆_N]</w:t>
      </w:r>
      <w:r>
        <w:rPr>
          <w:rFonts w:hint="eastAsia"/>
        </w:rPr>
        <w:t>）。</w:t>
      </w:r>
    </w:p>
    <w:p w:rsidR="00345DE7" w:rsidRDefault="00345DE7" w:rsidP="00345DE7">
      <w:r>
        <w:rPr>
          <w:rFonts w:hint="eastAsia"/>
        </w:rPr>
        <w:t>微波问题</w:t>
      </w:r>
      <w:r>
        <w:rPr>
          <w:rFonts w:hint="eastAsia"/>
        </w:rPr>
        <w:t>2</w:t>
      </w:r>
    </w:p>
    <w:p w:rsidR="00345DE7" w:rsidRDefault="00345DE7" w:rsidP="00345DE7">
      <w:r>
        <w:rPr>
          <w:rFonts w:hint="eastAsia"/>
        </w:rPr>
        <w:t xml:space="preserve">    </w:t>
      </w:r>
      <w:r>
        <w:rPr>
          <w:rFonts w:hint="eastAsia"/>
        </w:rPr>
        <w:t>波束配置矢量要求：</w:t>
      </w:r>
      <w:r>
        <w:rPr>
          <w:rFonts w:hint="eastAsia"/>
        </w:rPr>
        <w:t xml:space="preserve">1. </w:t>
      </w:r>
      <w:r>
        <w:rPr>
          <w:rFonts w:hint="eastAsia"/>
        </w:rPr>
        <w:t>整个覆盖区域内，平均辐射功率</w:t>
      </w:r>
      <w:r>
        <w:rPr>
          <w:rFonts w:hint="eastAsia"/>
        </w:rPr>
        <w:t>35dBm</w:t>
      </w:r>
      <w:r>
        <w:rPr>
          <w:rFonts w:hint="eastAsia"/>
        </w:rPr>
        <w:t>；</w:t>
      </w:r>
      <w:r>
        <w:rPr>
          <w:rFonts w:hint="eastAsia"/>
        </w:rPr>
        <w:t xml:space="preserve">2. </w:t>
      </w:r>
      <w:r>
        <w:rPr>
          <w:rFonts w:hint="eastAsia"/>
        </w:rPr>
        <w:t>波束覆盖的“凹坑”尽可能小；</w:t>
      </w:r>
      <w:r>
        <w:rPr>
          <w:rFonts w:hint="eastAsia"/>
        </w:rPr>
        <w:t xml:space="preserve">3. </w:t>
      </w:r>
      <w:r>
        <w:rPr>
          <w:rFonts w:hint="eastAsia"/>
        </w:rPr>
        <w:t>覆盖波束个数尽可能少；</w:t>
      </w:r>
      <w:r>
        <w:rPr>
          <w:rFonts w:hint="eastAsia"/>
        </w:rPr>
        <w:t xml:space="preserve">4. </w:t>
      </w:r>
      <w:r>
        <w:rPr>
          <w:rFonts w:hint="eastAsia"/>
        </w:rPr>
        <w:t>用尽可能少的波束，覆盖水平角±</w:t>
      </w:r>
      <w:r>
        <w:rPr>
          <w:rFonts w:hint="eastAsia"/>
        </w:rPr>
        <w:t>30</w:t>
      </w:r>
      <w:r>
        <w:rPr>
          <w:rFonts w:hint="eastAsia"/>
        </w:rPr>
        <w:t>°，俯仰角±</w:t>
      </w:r>
      <w:r>
        <w:rPr>
          <w:rFonts w:hint="eastAsia"/>
        </w:rPr>
        <w:t>15</w:t>
      </w:r>
      <w:r>
        <w:rPr>
          <w:rFonts w:hint="eastAsia"/>
        </w:rPr>
        <w:t>°的区域。请给出波束配置列表</w:t>
      </w:r>
      <w:r>
        <w:rPr>
          <w:rFonts w:hint="eastAsia"/>
        </w:rPr>
        <w:t>[z_1,z_2,</w:t>
      </w:r>
      <w:r>
        <w:rPr>
          <w:rFonts w:hint="eastAsia"/>
        </w:rPr>
        <w:t>…</w:t>
      </w:r>
      <w:r>
        <w:rPr>
          <w:rFonts w:hint="eastAsia"/>
        </w:rPr>
        <w:t>,z_(M])</w:t>
      </w:r>
      <w:r>
        <w:rPr>
          <w:rFonts w:hint="eastAsia"/>
        </w:rPr>
        <w:t>（</w:t>
      </w:r>
      <w:r>
        <w:rPr>
          <w:rFonts w:hint="eastAsia"/>
        </w:rPr>
        <w:t>M</w:t>
      </w:r>
      <w:r>
        <w:rPr>
          <w:rFonts w:hint="eastAsia"/>
        </w:rPr>
        <w:t>为波束个数）。</w:t>
      </w:r>
    </w:p>
    <w:p w:rsidR="00345DE7" w:rsidRDefault="00345DE7" w:rsidP="00345DE7"/>
    <w:p w:rsidR="00345DE7" w:rsidRDefault="00345DE7" w:rsidP="00345DE7">
      <w:r>
        <w:rPr>
          <w:rFonts w:hint="eastAsia"/>
        </w:rPr>
        <w:t>骨干</w:t>
      </w:r>
      <w:proofErr w:type="gramStart"/>
      <w:r>
        <w:rPr>
          <w:rFonts w:hint="eastAsia"/>
        </w:rPr>
        <w:t>网问题</w:t>
      </w:r>
      <w:proofErr w:type="gramEnd"/>
      <w:r>
        <w:rPr>
          <w:rFonts w:hint="eastAsia"/>
        </w:rPr>
        <w:t>1</w:t>
      </w:r>
    </w:p>
    <w:p w:rsidR="00345DE7" w:rsidRDefault="00345DE7" w:rsidP="00345DE7">
      <w:r>
        <w:rPr>
          <w:rFonts w:hint="eastAsia"/>
        </w:rPr>
        <w:t xml:space="preserve">    </w:t>
      </w:r>
      <w:r>
        <w:rPr>
          <w:rFonts w:hint="eastAsia"/>
        </w:rPr>
        <w:t>随着众多网络接入技术的发展，以及未来用户数据需求量呈指数形式的增长，城市之间的骨干网输入输出端口带宽与容量需求也将爆炸式增长。使用最新的通信技术升级改造骨干网已成为运营商应对未来通信市场需求的一个迫在眉睫的举动。</w:t>
      </w:r>
    </w:p>
    <w:p w:rsidR="00345DE7" w:rsidRDefault="00345DE7" w:rsidP="00345DE7">
      <w:r>
        <w:rPr>
          <w:rFonts w:hint="eastAsia"/>
        </w:rPr>
        <w:t xml:space="preserve">    </w:t>
      </w:r>
      <w:r>
        <w:rPr>
          <w:rFonts w:hint="eastAsia"/>
        </w:rPr>
        <w:t>现需要在广东省对已有骨干网进行满足电信市场要求的改造。个人信息接入需求量会随着新科技在群众中的接受度，科技自身更迭速度等因素变化；同时各个年龄段，各收入阶层对信息需求量也有不同。请预估未来十年（截止</w:t>
      </w:r>
      <w:r>
        <w:rPr>
          <w:rFonts w:hint="eastAsia"/>
        </w:rPr>
        <w:t>2028</w:t>
      </w:r>
      <w:r>
        <w:rPr>
          <w:rFonts w:hint="eastAsia"/>
        </w:rPr>
        <w:t>年）信息时代各类人群所需要的信息量，以满足广东省全部人口的信息接入需求为目标，省会广州市为数据中心，选择性地用最新的通信技术更新从广州到其余主要行政城市的骨干网络。（城市之间连接的城际网可选用的调制格式及其特性见附件二中）。请参考广东省一些相关数据，自我构造约束条件，为广东省未来电信市场建立一个有效的部署价值函数，用这个价值函数寻找到网络价值最大化的部署方案。作为电信从业人员网络部署设计方案的参考。</w:t>
      </w:r>
    </w:p>
    <w:p w:rsidR="00345DE7" w:rsidRDefault="00345DE7" w:rsidP="00345DE7">
      <w:r>
        <w:rPr>
          <w:rFonts w:hint="eastAsia"/>
        </w:rPr>
        <w:t>骨干</w:t>
      </w:r>
      <w:proofErr w:type="gramStart"/>
      <w:r>
        <w:rPr>
          <w:rFonts w:hint="eastAsia"/>
        </w:rPr>
        <w:t>网问题</w:t>
      </w:r>
      <w:proofErr w:type="gramEnd"/>
      <w:r>
        <w:rPr>
          <w:rFonts w:hint="eastAsia"/>
        </w:rPr>
        <w:t>2</w:t>
      </w:r>
    </w:p>
    <w:p w:rsidR="00345DE7" w:rsidRDefault="00345DE7" w:rsidP="00345DE7">
      <w:r>
        <w:rPr>
          <w:rFonts w:hint="eastAsia"/>
        </w:rPr>
        <w:t xml:space="preserve">    </w:t>
      </w:r>
      <w:r>
        <w:rPr>
          <w:rFonts w:hint="eastAsia"/>
        </w:rPr>
        <w:t>某通信公司曾提出：“建立一个万物互联的世界”。而在现实社会中，站在运营商角度，每个人的接入价值是不一样的，不同收入、地区、年龄的人接入成本和数据需求都不一样。如果将不同人群的网络接入价值也纳入考虑，并选择性的接入网络价值大的人群，请重新构建网络价值函数，并找到新的最优部署方案。</w:t>
      </w:r>
    </w:p>
    <w:p w:rsidR="00345DE7" w:rsidRDefault="00345DE7" w:rsidP="00345DE7"/>
    <w:p w:rsidR="00345DE7" w:rsidRDefault="00345DE7" w:rsidP="00345DE7"/>
    <w:p w:rsidR="00345DE7" w:rsidRDefault="00345DE7" w:rsidP="00345DE7">
      <w:proofErr w:type="gramStart"/>
      <w:r>
        <w:rPr>
          <w:rFonts w:hint="eastAsia"/>
        </w:rPr>
        <w:t>附件网盘下载</w:t>
      </w:r>
      <w:proofErr w:type="gramEnd"/>
      <w:r>
        <w:rPr>
          <w:rFonts w:hint="eastAsia"/>
        </w:rPr>
        <w:t>：</w:t>
      </w:r>
    </w:p>
    <w:p w:rsidR="00EE4B66" w:rsidRDefault="00345DE7" w:rsidP="00345DE7">
      <w:proofErr w:type="gramStart"/>
      <w:r>
        <w:rPr>
          <w:rFonts w:hint="eastAsia"/>
        </w:rPr>
        <w:t>百度网盘</w:t>
      </w:r>
      <w:proofErr w:type="gramEnd"/>
      <w:r>
        <w:rPr>
          <w:rFonts w:hint="eastAsia"/>
        </w:rPr>
        <w:t xml:space="preserve"> </w:t>
      </w:r>
      <w:r>
        <w:rPr>
          <w:rFonts w:hint="eastAsia"/>
        </w:rPr>
        <w:t>链接</w:t>
      </w:r>
      <w:r>
        <w:rPr>
          <w:rFonts w:hint="eastAsia"/>
        </w:rPr>
        <w:t xml:space="preserve">: https://pan.baidu.com/s/1I9J9MYE2e-rpoNFq5WUlGA </w:t>
      </w:r>
      <w:r>
        <w:rPr>
          <w:rFonts w:hint="eastAsia"/>
        </w:rPr>
        <w:t>提取码</w:t>
      </w:r>
      <w:r>
        <w:rPr>
          <w:rFonts w:hint="eastAsia"/>
        </w:rPr>
        <w:t xml:space="preserve">: </w:t>
      </w:r>
      <w:proofErr w:type="spellStart"/>
      <w:proofErr w:type="gramStart"/>
      <w:r>
        <w:rPr>
          <w:rFonts w:hint="eastAsia"/>
        </w:rPr>
        <w:t>tpuf</w:t>
      </w:r>
      <w:proofErr w:type="spellEnd"/>
      <w:proofErr w:type="gramEnd"/>
    </w:p>
    <w:p w:rsidR="006F3024" w:rsidRDefault="006F3024" w:rsidP="00345DE7"/>
    <w:p w:rsidR="006F3024" w:rsidRDefault="006F3024" w:rsidP="00345DE7"/>
    <w:p w:rsidR="006F3024" w:rsidRDefault="006F3024" w:rsidP="00345DE7">
      <w:pPr>
        <w:rPr>
          <w:b/>
        </w:rPr>
      </w:pPr>
      <w:r>
        <w:rPr>
          <w:rFonts w:hint="eastAsia"/>
          <w:b/>
        </w:rPr>
        <w:t>说明</w:t>
      </w:r>
      <w:r w:rsidRPr="006F3024">
        <w:rPr>
          <w:rFonts w:hint="eastAsia"/>
          <w:b/>
        </w:rPr>
        <w:t>：</w:t>
      </w:r>
      <w:r>
        <w:rPr>
          <w:rFonts w:hint="eastAsia"/>
          <w:b/>
        </w:rPr>
        <w:t>本体来源于</w:t>
      </w:r>
      <w:r w:rsidRPr="006F3024">
        <w:rPr>
          <w:rFonts w:hint="eastAsia"/>
          <w:b/>
        </w:rPr>
        <w:t>2019</w:t>
      </w:r>
      <w:r w:rsidRPr="006F3024">
        <w:rPr>
          <w:rFonts w:hint="eastAsia"/>
          <w:b/>
        </w:rPr>
        <w:t>年“深圳杯”数学建模挑战赛</w:t>
      </w:r>
      <w:r w:rsidRPr="006F3024">
        <w:rPr>
          <w:rFonts w:hint="eastAsia"/>
          <w:b/>
        </w:rPr>
        <w:t>B</w:t>
      </w:r>
      <w:r w:rsidRPr="006F3024">
        <w:rPr>
          <w:rFonts w:hint="eastAsia"/>
          <w:b/>
        </w:rPr>
        <w:t>题</w:t>
      </w:r>
      <w:r w:rsidRPr="006F3024">
        <w:rPr>
          <w:rFonts w:hint="eastAsia"/>
          <w:b/>
        </w:rPr>
        <w:t>-</w:t>
      </w:r>
      <w:r w:rsidRPr="006F3024">
        <w:rPr>
          <w:rFonts w:hint="eastAsia"/>
          <w:b/>
        </w:rPr>
        <w:t>新一代通信网络设计与规划</w:t>
      </w:r>
      <w:r>
        <w:rPr>
          <w:rFonts w:hint="eastAsia"/>
          <w:b/>
        </w:rPr>
        <w:t>。</w:t>
      </w:r>
    </w:p>
    <w:p w:rsidR="0014284B" w:rsidRDefault="0014284B" w:rsidP="00345DE7">
      <w:pPr>
        <w:rPr>
          <w:b/>
        </w:rPr>
      </w:pPr>
    </w:p>
    <w:p w:rsidR="0014284B" w:rsidRDefault="0014284B" w:rsidP="0014284B">
      <w:pPr>
        <w:pStyle w:val="a3"/>
        <w:adjustRightInd w:val="0"/>
        <w:snapToGrid w:val="0"/>
        <w:spacing w:before="0" w:beforeAutospacing="0" w:after="0" w:afterAutospacing="0" w:line="440" w:lineRule="exact"/>
        <w:ind w:firstLineChars="200" w:firstLine="480"/>
      </w:pPr>
      <w:r>
        <w:rPr>
          <w:rFonts w:hint="eastAsia"/>
          <w:color w:val="FF0000"/>
        </w:rPr>
        <w:t>特别说明：</w:t>
      </w:r>
      <w:r>
        <w:rPr>
          <w:rFonts w:hint="eastAsia"/>
        </w:rPr>
        <w:t>如果你参考了某些相关的公开发表的论文、专著等材料，请说明材料的来源和你们完成的论文与原著的差异对比，两者的数学建模核心思想的相似程度将直接影响你的论文成绩。</w:t>
      </w:r>
    </w:p>
    <w:p w:rsidR="0014284B" w:rsidRDefault="0014284B" w:rsidP="0014284B">
      <w:pPr>
        <w:rPr>
          <w:rFonts w:hint="eastAsia"/>
        </w:rPr>
      </w:pPr>
    </w:p>
    <w:p w:rsidR="0014284B" w:rsidRPr="0014284B" w:rsidRDefault="0014284B" w:rsidP="00345DE7">
      <w:pPr>
        <w:rPr>
          <w:rFonts w:hint="eastAsia"/>
          <w:b/>
        </w:rPr>
      </w:pPr>
      <w:bookmarkStart w:id="0" w:name="_GoBack"/>
      <w:bookmarkEnd w:id="0"/>
    </w:p>
    <w:sectPr w:rsidR="0014284B" w:rsidRPr="001428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EA"/>
    <w:rsid w:val="00117902"/>
    <w:rsid w:val="0014284B"/>
    <w:rsid w:val="00345DE7"/>
    <w:rsid w:val="006F3024"/>
    <w:rsid w:val="00793248"/>
    <w:rsid w:val="008E526E"/>
    <w:rsid w:val="009135E9"/>
    <w:rsid w:val="00992D8C"/>
    <w:rsid w:val="00A8442E"/>
    <w:rsid w:val="00E02E71"/>
    <w:rsid w:val="00EE4B66"/>
    <w:rsid w:val="00F2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FABF-179D-4FBE-A816-3404A20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28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教研室</dc:creator>
  <cp:keywords/>
  <dc:description/>
  <cp:lastModifiedBy>教研室</cp:lastModifiedBy>
  <cp:revision>11</cp:revision>
  <dcterms:created xsi:type="dcterms:W3CDTF">2019-05-30T09:53:00Z</dcterms:created>
  <dcterms:modified xsi:type="dcterms:W3CDTF">2019-05-30T13:32:00Z</dcterms:modified>
</cp:coreProperties>
</file>